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472D2054" w14:textId="34B6B32D" w:rsidR="005529CB" w:rsidRPr="00E73732" w:rsidRDefault="00C66F98" w:rsidP="005529CB">
      <w:pPr>
        <w:jc w:val="both"/>
        <w:rPr>
          <w:rFonts w:ascii="Verdana" w:hAnsi="Verdana" w:cs="Arial"/>
          <w:bCs/>
          <w:sz w:val="32"/>
          <w:szCs w:val="32"/>
        </w:rPr>
      </w:pPr>
      <w:r w:rsidRPr="00C66F98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</w:t>
      </w:r>
      <w:r w:rsidRPr="00C66F98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.6 - Das Metas E Obrigações Da Concessão Administrativa E Indicadores De Desempenho</w:t>
      </w: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5FCE4" w14:textId="77777777" w:rsidR="00C66F98" w:rsidRPr="00651CE9" w:rsidRDefault="005529CB" w:rsidP="00C66F98">
      <w:pPr>
        <w:rPr>
          <w:rFonts w:ascii="Verdana" w:hAnsi="Verdana" w:cs="Arial"/>
          <w:b/>
          <w:sz w:val="32"/>
          <w:szCs w:val="32"/>
        </w:rPr>
      </w:pPr>
      <w:r>
        <w:br w:type="page"/>
      </w:r>
    </w:p>
    <w:p w14:paraId="74024A6C" w14:textId="77777777" w:rsidR="00772F65" w:rsidRPr="00651CE9" w:rsidRDefault="00772F65" w:rsidP="00772F65">
      <w:pPr>
        <w:rPr>
          <w:rFonts w:ascii="Verdana" w:hAnsi="Verdana" w:cs="Arial"/>
          <w:b/>
          <w:sz w:val="32"/>
          <w:szCs w:val="32"/>
        </w:rPr>
      </w:pPr>
    </w:p>
    <w:p w14:paraId="16EDFA5D" w14:textId="77777777" w:rsidR="00772F65" w:rsidRPr="00EF2ECC" w:rsidRDefault="00772F65" w:rsidP="00772F65">
      <w:pPr>
        <w:pStyle w:val="Ttulo4"/>
        <w:tabs>
          <w:tab w:val="left" w:pos="8364"/>
        </w:tabs>
        <w:ind w:right="283"/>
        <w:jc w:val="center"/>
        <w:rPr>
          <w:sz w:val="24"/>
          <w:szCs w:val="24"/>
          <w:u w:val="single"/>
        </w:rPr>
      </w:pPr>
      <w:r w:rsidRPr="00EF2ECC">
        <w:rPr>
          <w:sz w:val="24"/>
          <w:szCs w:val="24"/>
          <w:u w:val="single"/>
        </w:rPr>
        <w:t>ANEXO II.</w:t>
      </w:r>
      <w:r>
        <w:rPr>
          <w:sz w:val="24"/>
          <w:szCs w:val="24"/>
          <w:u w:val="single"/>
        </w:rPr>
        <w:t>6</w:t>
      </w:r>
      <w:r w:rsidRPr="00EF2ECC">
        <w:rPr>
          <w:sz w:val="24"/>
          <w:szCs w:val="24"/>
          <w:u w:val="single"/>
        </w:rPr>
        <w:t xml:space="preserve"> - DAS METAS E OBRIGAÇÕES DA CONCESSÃO ADMINISTRATIVA E INDICADORES DE DESEMPENHO</w:t>
      </w:r>
    </w:p>
    <w:p w14:paraId="42AA6F44" w14:textId="77777777" w:rsidR="00772F65" w:rsidRDefault="00772F65" w:rsidP="00772F65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1F7B675C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A CONCESSIONÁRIA deverá atender integralmente ao quanto previsto no PLANO MUNICIPAL DE GESTÃO INTEGRADA DE RESÍDUOS SÓLIDOS – PMGIRS</w:t>
      </w:r>
      <w:r>
        <w:rPr>
          <w:rFonts w:ascii="Verdana" w:hAnsi="Verdana" w:cs="Arial"/>
          <w:sz w:val="18"/>
          <w:szCs w:val="18"/>
        </w:rPr>
        <w:t>, aprovado pela Lei 9.278/2021</w:t>
      </w:r>
      <w:r w:rsidRPr="000A6D38">
        <w:rPr>
          <w:rFonts w:ascii="Verdana" w:hAnsi="Verdana" w:cs="Arial"/>
          <w:sz w:val="18"/>
          <w:szCs w:val="18"/>
        </w:rPr>
        <w:t xml:space="preserve"> no que tange às metas e obrigações, bem como nas obrigações indicadas no EDITAL e no CONTRATO.</w:t>
      </w:r>
    </w:p>
    <w:p w14:paraId="5C38FE3A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Os serviços públicos deverão atender os seguintes princípios fundamentais:</w:t>
      </w:r>
    </w:p>
    <w:p w14:paraId="117DCDB1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Universalização do acesso;</w:t>
      </w:r>
    </w:p>
    <w:p w14:paraId="2248B1E1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Integralidade, propiciando à população o acesso à conformidade de suas necessidades e maximizando a eficácia das ações e resultados;</w:t>
      </w:r>
    </w:p>
    <w:p w14:paraId="59DCCF84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Destinação final dos resíduos sólidos sendo realizada de forma adequada à saúde pública e à proteção do meio ambiente;</w:t>
      </w:r>
    </w:p>
    <w:p w14:paraId="0711DF70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Adoção de métodos, técnicas e processos que considerem as peculiaridades locais e regionais;</w:t>
      </w:r>
    </w:p>
    <w:p w14:paraId="53B56F0E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Articulação com as políticas de desenvolvimento urbano e regional, de habitação, de combate à pobreza e de sua erradicação, de proteção ambiental, de promoção à saúde e de outras de relevante interesse social voltadas para a melhoria da qualidade de vida;</w:t>
      </w:r>
    </w:p>
    <w:p w14:paraId="72723BBB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Eficiência e sustentabilidade econômica;</w:t>
      </w:r>
    </w:p>
    <w:p w14:paraId="236A785C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Utilização de tecnologias apropriadas, considerando a capacidade de pagamento dos usuários e adoção de soluções graduais e progressivas;</w:t>
      </w:r>
    </w:p>
    <w:p w14:paraId="46982BFA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Transparência das ações, baseada em sistemas de informações e processos decisórios institucionalizados;</w:t>
      </w:r>
    </w:p>
    <w:p w14:paraId="56DBE565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Controle social;</w:t>
      </w:r>
    </w:p>
    <w:p w14:paraId="4CFC29C9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Segurança, qualidade e regularidade;</w:t>
      </w:r>
    </w:p>
    <w:p w14:paraId="00DBD28C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Integração das infraestruturas e serviços com a gestão eficiente dos recursos hídricos;</w:t>
      </w:r>
    </w:p>
    <w:p w14:paraId="0C290620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Compartilhamento dos riscos do empreendimento e minimização de impactos com o Parceiro Privado.</w:t>
      </w:r>
    </w:p>
    <w:p w14:paraId="1CDCB51F" w14:textId="77777777" w:rsidR="00772F65" w:rsidRPr="005F21BA" w:rsidRDefault="00772F65" w:rsidP="00772F65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lastRenderedPageBreak/>
        <w:t>1</w:t>
      </w:r>
      <w:r w:rsidRPr="005F21BA">
        <w:rPr>
          <w:rFonts w:ascii="Verdana" w:hAnsi="Verdana"/>
          <w:i w:val="0"/>
          <w:iCs w:val="0"/>
          <w:sz w:val="24"/>
          <w:szCs w:val="24"/>
        </w:rPr>
        <w:t>.DOS INDICADORES DE DESEMPENHO</w:t>
      </w:r>
    </w:p>
    <w:p w14:paraId="5A1D2DC8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Consiste na definição dos níveis de qualidade pelos quais os serviços prestados pela CONCESSIONÁRIA serão avaliados, de forma a tornar objetivo o conceito </w:t>
      </w:r>
      <w:r w:rsidRPr="005F21BA">
        <w:rPr>
          <w:rFonts w:ascii="Verdana" w:hAnsi="Verdana" w:cs="Arial"/>
          <w:sz w:val="18"/>
          <w:szCs w:val="18"/>
        </w:rPr>
        <w:t>Cidade Limpa</w:t>
      </w:r>
      <w:r w:rsidRPr="000A6D38">
        <w:rPr>
          <w:rFonts w:ascii="Verdana" w:hAnsi="Verdana" w:cs="Arial"/>
          <w:sz w:val="18"/>
          <w:szCs w:val="18"/>
        </w:rPr>
        <w:t xml:space="preserve"> perante todas as partes interessadas, tornando exequível o modelo de limpeza global da cidade e atendendo às diferentes características de ocupação do Município de </w:t>
      </w:r>
      <w:r>
        <w:rPr>
          <w:rFonts w:ascii="Verdana" w:hAnsi="Verdana" w:cs="Arial"/>
          <w:sz w:val="18"/>
          <w:szCs w:val="18"/>
        </w:rPr>
        <w:t>Marília</w:t>
      </w:r>
      <w:r w:rsidRPr="000A6D38">
        <w:rPr>
          <w:rFonts w:ascii="Verdana" w:hAnsi="Verdana" w:cs="Arial"/>
          <w:sz w:val="18"/>
          <w:szCs w:val="18"/>
        </w:rPr>
        <w:t>.</w:t>
      </w:r>
    </w:p>
    <w:p w14:paraId="2C7226BD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A classificação de níveis de qualidade e níveis de serviços exigidos deverão ser utilizados para auxiliar tanto o planejamento operacional da CONCESSIONÁRIA como a fiscalização pela AGÊNCIA REGULADORA.</w:t>
      </w:r>
    </w:p>
    <w:p w14:paraId="3244F0FC" w14:textId="77777777" w:rsidR="00772F65" w:rsidRPr="005F21BA" w:rsidRDefault="00772F65" w:rsidP="00772F65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F21BA">
        <w:rPr>
          <w:rFonts w:ascii="Verdana" w:hAnsi="Verdana" w:cs="Arial"/>
          <w:b/>
          <w:bCs/>
          <w:sz w:val="18"/>
          <w:szCs w:val="18"/>
        </w:rPr>
        <w:t>SIGLAS E DEFINIÇÕES</w:t>
      </w:r>
    </w:p>
    <w:p w14:paraId="19DDC299" w14:textId="77777777" w:rsidR="00772F65" w:rsidRPr="00F626B6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626B6">
        <w:rPr>
          <w:rFonts w:ascii="Verdana" w:hAnsi="Verdana" w:cs="Arial"/>
          <w:sz w:val="18"/>
          <w:szCs w:val="18"/>
        </w:rPr>
        <w:t>SAU: Serviço de Atendimento ao Usuário.</w:t>
      </w:r>
    </w:p>
    <w:p w14:paraId="6B7F3342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IRU: Índice de Reclamação do Usuário.</w:t>
      </w:r>
    </w:p>
    <w:p w14:paraId="09DE565A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IA: Índice de Atendimento.</w:t>
      </w:r>
    </w:p>
    <w:p w14:paraId="31A37969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IS: Índice de Satisfação.</w:t>
      </w:r>
    </w:p>
    <w:p w14:paraId="67758C41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IC: Índice de Comunicação.</w:t>
      </w:r>
    </w:p>
    <w:p w14:paraId="23929506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Cliente: PODER CONCEDENTE e/ou USUÁRIO dos serviços executados.</w:t>
      </w:r>
    </w:p>
    <w:p w14:paraId="496BC0E0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Plano de Trabalho: consiste em todos os planos técnicos de execução dos serviços aprovados e que atendem ao descrito</w:t>
      </w:r>
      <w:r>
        <w:rPr>
          <w:rFonts w:ascii="Verdana" w:hAnsi="Verdana" w:cs="Arial"/>
          <w:sz w:val="18"/>
          <w:szCs w:val="18"/>
        </w:rPr>
        <w:t>s</w:t>
      </w:r>
      <w:r w:rsidRPr="000A6D38">
        <w:rPr>
          <w:rFonts w:ascii="Verdana" w:hAnsi="Verdana" w:cs="Arial"/>
          <w:sz w:val="18"/>
          <w:szCs w:val="18"/>
        </w:rPr>
        <w:t xml:space="preserve"> no TERMO DE REFERÊNCIA e </w:t>
      </w:r>
      <w:r w:rsidRPr="00F626B6">
        <w:rPr>
          <w:rFonts w:ascii="Verdana" w:hAnsi="Verdana" w:cs="Arial"/>
          <w:sz w:val="18"/>
          <w:szCs w:val="18"/>
        </w:rPr>
        <w:t>CADERNO I - MODELAGEM TÉCNICO-OPERACIONAL</w:t>
      </w:r>
      <w:r w:rsidRPr="000A6D38">
        <w:rPr>
          <w:rFonts w:ascii="Verdana" w:hAnsi="Verdana" w:cs="Arial"/>
          <w:sz w:val="18"/>
          <w:szCs w:val="18"/>
        </w:rPr>
        <w:t>.</w:t>
      </w:r>
    </w:p>
    <w:p w14:paraId="45D325F8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Reclamação: manifestação do Cliente apontando possível desconformidade com a execução dos serviços.</w:t>
      </w:r>
    </w:p>
    <w:p w14:paraId="506477B4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Solicitação: manifestação do Cliente requerendo a execução de algum serviço demandante. </w:t>
      </w:r>
    </w:p>
    <w:p w14:paraId="395121B6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Informação: esclarecimento sobre o funcionamento de algum serviço ou rotina dos serviços executados.</w:t>
      </w:r>
    </w:p>
    <w:p w14:paraId="78871D7A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Sugestão: ideia ou aconselhamento.</w:t>
      </w:r>
    </w:p>
    <w:p w14:paraId="7282D3C5" w14:textId="77777777" w:rsidR="00772F65" w:rsidRPr="005F21BA" w:rsidRDefault="00772F65" w:rsidP="00772F65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5F21BA">
        <w:rPr>
          <w:rFonts w:ascii="Verdana" w:hAnsi="Verdana"/>
          <w:i w:val="0"/>
          <w:iCs w:val="0"/>
          <w:sz w:val="24"/>
          <w:szCs w:val="24"/>
        </w:rPr>
        <w:t>2.DOS NÍVEIS DE QUALIDADE</w:t>
      </w:r>
    </w:p>
    <w:p w14:paraId="20030F8D" w14:textId="77777777" w:rsidR="00772F65" w:rsidRPr="00C106B0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106B0">
        <w:rPr>
          <w:rFonts w:ascii="Verdana" w:hAnsi="Verdana" w:cs="Arial"/>
          <w:sz w:val="18"/>
          <w:szCs w:val="18"/>
        </w:rPr>
        <w:t>Nível de qualidade é a classificação do nível global de limpeza especificamente no site onde será instalada a Unidade de Recuperação Energética, sendo caracterizado pela presença de sujeira acumulada e mal estado de conservação de suas áreas públicas.</w:t>
      </w:r>
    </w:p>
    <w:p w14:paraId="307845C0" w14:textId="77777777" w:rsidR="00772F65" w:rsidRPr="00C106B0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106B0">
        <w:rPr>
          <w:rFonts w:ascii="Verdana" w:hAnsi="Verdana" w:cs="Arial"/>
          <w:sz w:val="18"/>
          <w:szCs w:val="18"/>
        </w:rPr>
        <w:lastRenderedPageBreak/>
        <w:t>Ficam definidos dois Níveis de Qualidade, conforme o acúmulo de sujeira e estado de conservação. Para efeito de classificação do nível de limpeza, serão consideradas sujidades: restos de alimentos, papéis, copos plásticos, entulhos e grandes objetos. Folhas e pequenos galhos de árvores não serão considerados como sujeira, deverá ser registrado fotograficamente o estado do imóvel que será recebido para instalação da URE, bem como outro elaborado outro relatório fotográfico quando do início das operações da URE para efeitos comparativos e de evidência de atendimento a este Anexo.</w:t>
      </w:r>
    </w:p>
    <w:p w14:paraId="1118B311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106B0">
        <w:rPr>
          <w:rFonts w:ascii="Verdana" w:hAnsi="Verdana" w:cs="Arial"/>
          <w:sz w:val="18"/>
          <w:szCs w:val="18"/>
        </w:rPr>
        <w:t>Nível A – Limpo: Caracterizado pela ausência de lixo, resíduos, lama, com as áreas ajardinadas bem aparadas e em bom estado de conservação geral. Este deve ser o nível a ser obtido imediatamente após a execução dos serviços, conforme descritos no Plano de Trabalho</w:t>
      </w:r>
      <w:r w:rsidRPr="00BD2C74">
        <w:rPr>
          <w:rFonts w:ascii="Verdana" w:hAnsi="Verdana" w:cs="Arial"/>
          <w:sz w:val="18"/>
          <w:szCs w:val="18"/>
        </w:rPr>
        <w:t xml:space="preserve"> aprovado.</w:t>
      </w:r>
    </w:p>
    <w:p w14:paraId="7B9A3E42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Nível B – Sujo: Caracterizado pelo acúmulo de sujeira, resíduos, lama, entulhos, grandes objetos e/ou com áreas ajardinadas com gramíneas com tamanho superior a 40 (quarenta) cm, mesmo após a execução dos serviços, conforme descritos no Plano de Trabalho aprovado.</w:t>
      </w:r>
    </w:p>
    <w:p w14:paraId="675354D2" w14:textId="77777777" w:rsidR="00772F65" w:rsidRPr="005F21BA" w:rsidRDefault="00772F65" w:rsidP="00772F65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3</w:t>
      </w:r>
      <w:r w:rsidRPr="005F21BA">
        <w:rPr>
          <w:rFonts w:ascii="Verdana" w:hAnsi="Verdana"/>
          <w:i w:val="0"/>
          <w:iCs w:val="0"/>
          <w:sz w:val="24"/>
          <w:szCs w:val="24"/>
        </w:rPr>
        <w:t>.DOS NÍVEIS DE SERVIÇOS</w:t>
      </w:r>
    </w:p>
    <w:p w14:paraId="02E9FD65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 objetivo geral da AGÊNCIA REGULADORA e da CONCESSIONÁRIA é que a área de abrangência dos serviços mantenha-se limpa e bem conservada durante o maior tempo possível.</w:t>
      </w:r>
    </w:p>
    <w:p w14:paraId="65AABDE4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Considerando que, em qualquer área da cidade, a sujeira e a deterioração se acumulam com o tempo, seja pela ação do homem ou da natureza, foram estabelecidos Níveis de Serviço, ou seja, o tempo máximo e</w:t>
      </w:r>
      <w:r>
        <w:rPr>
          <w:rFonts w:ascii="Verdana" w:hAnsi="Verdana" w:cs="Arial"/>
          <w:sz w:val="18"/>
          <w:szCs w:val="18"/>
        </w:rPr>
        <w:t>spe</w:t>
      </w:r>
      <w:r w:rsidRPr="00BD2C74">
        <w:rPr>
          <w:rFonts w:ascii="Verdana" w:hAnsi="Verdana" w:cs="Arial"/>
          <w:sz w:val="18"/>
          <w:szCs w:val="18"/>
        </w:rPr>
        <w:t>rado para que uma determinada área volte ao seu melhor estado de limpeza e conservação (Nível de Qualidade A).</w:t>
      </w:r>
    </w:p>
    <w:p w14:paraId="6243C87E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Os níveis de serviço variam de acordo com cada tipo de serviço a ser executado e podem ser interpretados como a quantidade em dias ou horas necessárias para a reexecução de um ou mais serviços escalonados, ou a execução de um ou mais serviços demandantes, visando a manter o nível de qualidade dentro do melhor estado de limpeza e conservação.</w:t>
      </w:r>
    </w:p>
    <w:p w14:paraId="5D6F737F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 nível de serviço engloba todos os serviços concedidos.</w:t>
      </w:r>
    </w:p>
    <w:p w14:paraId="17AEB44B" w14:textId="77777777" w:rsidR="00772F65" w:rsidRPr="00BD2C74" w:rsidRDefault="00772F65" w:rsidP="00772F65">
      <w:pPr>
        <w:numPr>
          <w:ilvl w:val="1"/>
          <w:numId w:val="11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 xml:space="preserve">As manifestações recebidas no SAU dos serviços, quando procedentes, serão classificados como </w:t>
      </w:r>
      <w:r w:rsidRPr="005F21BA">
        <w:rPr>
          <w:rFonts w:ascii="Verdana" w:hAnsi="Verdana" w:cs="Arial"/>
          <w:sz w:val="18"/>
          <w:szCs w:val="18"/>
        </w:rPr>
        <w:t>Reclamação.</w:t>
      </w:r>
    </w:p>
    <w:p w14:paraId="24475CF7" w14:textId="77777777" w:rsidR="00772F65" w:rsidRPr="00BD2C74" w:rsidRDefault="00772F65" w:rsidP="00772F65">
      <w:pPr>
        <w:numPr>
          <w:ilvl w:val="1"/>
          <w:numId w:val="11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 tempo necessário para o retorno ao Nível de Qualidade A deverá re</w:t>
      </w:r>
      <w:r>
        <w:rPr>
          <w:rFonts w:ascii="Verdana" w:hAnsi="Verdana" w:cs="Arial"/>
          <w:sz w:val="18"/>
          <w:szCs w:val="18"/>
        </w:rPr>
        <w:t>spe</w:t>
      </w:r>
      <w:r w:rsidRPr="00BD2C74">
        <w:rPr>
          <w:rFonts w:ascii="Verdana" w:hAnsi="Verdana" w:cs="Arial"/>
          <w:sz w:val="18"/>
          <w:szCs w:val="18"/>
        </w:rPr>
        <w:t>itar o limite máximo de 48 (quarenta e oito) horas, contadas a partir do momento do registro da manifestação.</w:t>
      </w:r>
    </w:p>
    <w:p w14:paraId="60C640A7" w14:textId="77777777" w:rsidR="00772F65" w:rsidRPr="00BD2C74" w:rsidRDefault="00772F65" w:rsidP="00772F65">
      <w:pPr>
        <w:numPr>
          <w:ilvl w:val="1"/>
          <w:numId w:val="11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lastRenderedPageBreak/>
        <w:t xml:space="preserve">Serviços de poda e retirada de árvores, que demandam análise e aprovação do </w:t>
      </w:r>
      <w:r w:rsidRPr="005F21BA">
        <w:rPr>
          <w:rFonts w:ascii="Verdana" w:hAnsi="Verdana" w:cs="Arial"/>
          <w:sz w:val="18"/>
          <w:szCs w:val="18"/>
        </w:rPr>
        <w:t>PODER CONCEDENTE</w:t>
      </w:r>
      <w:r w:rsidRPr="00BD2C74">
        <w:rPr>
          <w:rFonts w:ascii="Verdana" w:hAnsi="Verdana" w:cs="Arial"/>
          <w:sz w:val="18"/>
          <w:szCs w:val="18"/>
        </w:rPr>
        <w:t>, terão o prazo de execução contado a partir de tal aprovação.</w:t>
      </w:r>
    </w:p>
    <w:p w14:paraId="30AB271A" w14:textId="77777777" w:rsidR="00772F65" w:rsidRPr="00BD2C74" w:rsidRDefault="00772F65" w:rsidP="00772F65">
      <w:pPr>
        <w:numPr>
          <w:ilvl w:val="1"/>
          <w:numId w:val="11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 xml:space="preserve">O SAU será implantado e operado pela CONCESSIONÁRIA no prazo máximo de 60 (sessenta) dias da ASSUNÇÃO DOS SERVIÇOS. </w:t>
      </w:r>
    </w:p>
    <w:p w14:paraId="3107E185" w14:textId="77777777" w:rsidR="00772F65" w:rsidRPr="00BD2C74" w:rsidRDefault="00772F65" w:rsidP="00772F65">
      <w:pPr>
        <w:numPr>
          <w:ilvl w:val="1"/>
          <w:numId w:val="11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Os chamados de Reclamação ou Solicitação somente terá validade após a implementação do SAU, quando então passará ter validade para fins de cálculo dos Indicadores de Desempenho.</w:t>
      </w:r>
    </w:p>
    <w:p w14:paraId="16637353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 xml:space="preserve">Todas as manifestações do SAU deverão ser verificadas pela </w:t>
      </w:r>
      <w:r w:rsidRPr="005F21BA">
        <w:rPr>
          <w:rFonts w:ascii="Verdana" w:hAnsi="Verdana" w:cs="Arial"/>
          <w:sz w:val="18"/>
          <w:szCs w:val="18"/>
        </w:rPr>
        <w:t>CONCESSIONÁRIA</w:t>
      </w:r>
      <w:r w:rsidRPr="00BD2C74">
        <w:rPr>
          <w:rFonts w:ascii="Verdana" w:hAnsi="Verdana" w:cs="Arial"/>
          <w:sz w:val="18"/>
          <w:szCs w:val="18"/>
        </w:rPr>
        <w:t xml:space="preserve">, que deverá classificá-las como procedente ou não procedente. Sendo classificadas como procedente, ou seja, a manifestação é pertinente quanto aos serviços prestados pela </w:t>
      </w:r>
      <w:r w:rsidRPr="005F21BA">
        <w:rPr>
          <w:rFonts w:ascii="Verdana" w:hAnsi="Verdana" w:cs="Arial"/>
          <w:sz w:val="18"/>
          <w:szCs w:val="18"/>
        </w:rPr>
        <w:t>CONCESSIONÁRIA</w:t>
      </w:r>
      <w:r w:rsidRPr="00BD2C74">
        <w:rPr>
          <w:rFonts w:ascii="Verdana" w:hAnsi="Verdana" w:cs="Arial"/>
          <w:sz w:val="18"/>
          <w:szCs w:val="18"/>
        </w:rPr>
        <w:t xml:space="preserve"> e encontra-se em desconformidade com o Nível de Qualidade A, o serviço será enquadrado como </w:t>
      </w:r>
      <w:r w:rsidRPr="005F21BA">
        <w:rPr>
          <w:rFonts w:ascii="Verdana" w:hAnsi="Verdana" w:cs="Arial"/>
          <w:sz w:val="18"/>
          <w:szCs w:val="18"/>
        </w:rPr>
        <w:t>Reclamação.</w:t>
      </w:r>
    </w:p>
    <w:p w14:paraId="004BFFFD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 xml:space="preserve">Ainda, no sistema do SAU haverá a classificação para </w:t>
      </w:r>
      <w:r w:rsidRPr="005F21BA">
        <w:rPr>
          <w:rFonts w:ascii="Verdana" w:hAnsi="Verdana" w:cs="Arial"/>
          <w:sz w:val="18"/>
          <w:szCs w:val="18"/>
        </w:rPr>
        <w:t>Sugestão e Informação</w:t>
      </w:r>
      <w:r w:rsidRPr="00BD2C74">
        <w:rPr>
          <w:rFonts w:ascii="Verdana" w:hAnsi="Verdana" w:cs="Arial"/>
          <w:sz w:val="18"/>
          <w:szCs w:val="18"/>
        </w:rPr>
        <w:t>, de forma que todos os chamados tenham uma classificação.</w:t>
      </w:r>
    </w:p>
    <w:p w14:paraId="7EA82F4C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 xml:space="preserve">A fiscalização da </w:t>
      </w:r>
      <w:r w:rsidRPr="005F21BA">
        <w:rPr>
          <w:rFonts w:ascii="Verdana" w:hAnsi="Verdana" w:cs="Arial"/>
          <w:sz w:val="18"/>
          <w:szCs w:val="18"/>
        </w:rPr>
        <w:t xml:space="preserve">AGÊNCIA REGULADORA </w:t>
      </w:r>
      <w:r w:rsidRPr="00BD2C74">
        <w:rPr>
          <w:rFonts w:ascii="Verdana" w:hAnsi="Verdana" w:cs="Arial"/>
          <w:sz w:val="18"/>
          <w:szCs w:val="18"/>
        </w:rPr>
        <w:t>poderá, quando achar necessário, acompanhar e auditar a classificação.</w:t>
      </w:r>
    </w:p>
    <w:p w14:paraId="152B8521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BD2C74">
        <w:rPr>
          <w:rFonts w:ascii="Verdana" w:hAnsi="Verdana" w:cs="Arial"/>
          <w:sz w:val="18"/>
          <w:szCs w:val="18"/>
        </w:rPr>
        <w:t>Os prazos estabelecidos para execução dos serviços não consideram domingos e feriados.</w:t>
      </w:r>
    </w:p>
    <w:p w14:paraId="419EF0EB" w14:textId="77777777" w:rsidR="00772F65" w:rsidRPr="005F21BA" w:rsidRDefault="00772F65" w:rsidP="00772F65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5F21BA">
        <w:rPr>
          <w:rFonts w:ascii="Verdana" w:hAnsi="Verdana"/>
          <w:i w:val="0"/>
          <w:iCs w:val="0"/>
          <w:sz w:val="24"/>
          <w:szCs w:val="24"/>
        </w:rPr>
        <w:t>4.DOS INDICADORES DE DESEMPENHO</w:t>
      </w:r>
    </w:p>
    <w:p w14:paraId="098D4E7A" w14:textId="77777777" w:rsidR="00772F65" w:rsidRDefault="00772F65" w:rsidP="00772F65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A avaliação da </w:t>
      </w:r>
      <w:r w:rsidRPr="000A6D38">
        <w:rPr>
          <w:rFonts w:ascii="Verdana" w:hAnsi="Verdana" w:cs="Arial"/>
          <w:bCs/>
          <w:sz w:val="18"/>
          <w:szCs w:val="18"/>
        </w:rPr>
        <w:t xml:space="preserve">CONCESSIONÁRIA </w:t>
      </w:r>
      <w:r w:rsidRPr="000A6D38">
        <w:rPr>
          <w:rFonts w:ascii="Verdana" w:hAnsi="Verdana" w:cs="Arial"/>
          <w:sz w:val="18"/>
          <w:szCs w:val="18"/>
        </w:rPr>
        <w:t>será baseada em 4 (quatro) quesitos listados a seguir, podendo obter, mensalmente, um total de 100 (cem) pontos.</w:t>
      </w:r>
    </w:p>
    <w:p w14:paraId="0D084F67" w14:textId="77777777" w:rsidR="00772F65" w:rsidRPr="00BD2C74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i w:val="0"/>
          <w:iCs w:val="0"/>
          <w:sz w:val="18"/>
          <w:szCs w:val="18"/>
        </w:rPr>
        <w:t xml:space="preserve">4.1. DAS </w:t>
      </w:r>
      <w:r w:rsidRPr="00BD2C74">
        <w:rPr>
          <w:rFonts w:ascii="Verdana" w:hAnsi="Verdana"/>
          <w:i w:val="0"/>
          <w:iCs w:val="0"/>
          <w:sz w:val="18"/>
          <w:szCs w:val="18"/>
        </w:rPr>
        <w:t>RECLAMAÇÕES – 30 PONTOS</w:t>
      </w:r>
    </w:p>
    <w:p w14:paraId="12DAD4EC" w14:textId="77777777" w:rsidR="00772F65" w:rsidRPr="005F21BA" w:rsidRDefault="00772F65" w:rsidP="00772F65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5F21BA">
        <w:rPr>
          <w:rFonts w:ascii="Verdana" w:eastAsia="Batang" w:hAnsi="Verdana" w:cs="Calibri"/>
          <w:sz w:val="18"/>
          <w:szCs w:val="18"/>
        </w:rPr>
        <w:t>1. Este quesito, com uma pontuação máxima de 30 pontos, avaliará o número de reclamações efetuadas pelos Clientes através nos canais de comunicação estabelecidos no CONTRATO.</w:t>
      </w:r>
    </w:p>
    <w:p w14:paraId="7027258B" w14:textId="77777777" w:rsidR="00772F65" w:rsidRPr="005F21BA" w:rsidRDefault="00772F65" w:rsidP="00772F65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5F21BA">
        <w:rPr>
          <w:rFonts w:ascii="Verdana" w:eastAsia="Batang" w:hAnsi="Verdana" w:cs="Calibri"/>
          <w:sz w:val="18"/>
          <w:szCs w:val="18"/>
        </w:rPr>
        <w:t>2. A base para cálculo do número de reclamações efetuadas será o número de reclamações procedentes não solucionadas em 48 horas, registradas na base de dados mantida pelo sistema de comunicação, que sejam oriundas da área de atendimento da CONCESSIONÁRIA. O número de reclamações procedentes em cada mês será comparado ao número de USUÁRIOS atualizado pelo último censo demográfico realizado pelo IBGE. Desta forma, será estabelecido o Índice de Reclamações de USUÁRIOS (IRU), que é o número de reclamações para cada 1.000 habitantes.</w:t>
      </w:r>
    </w:p>
    <w:p w14:paraId="28D82E19" w14:textId="77777777" w:rsidR="00772F65" w:rsidRPr="005F21BA" w:rsidRDefault="00772F65" w:rsidP="00772F65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5F21BA">
        <w:rPr>
          <w:rFonts w:ascii="Verdana" w:eastAsia="Batang" w:hAnsi="Verdana" w:cs="Calibri"/>
          <w:sz w:val="18"/>
          <w:szCs w:val="18"/>
        </w:rPr>
        <w:lastRenderedPageBreak/>
        <w:t>3. O PODER CONCEDENTE poderá auditar os processos de registro nos bancos de dados da CONCESSIONÁRIA anualmente, caso julgue necessário e comunicado formalmente com antecedência mínima de 30 (trinta) dias. O PODER CONCEDENTE poderá contatar os munícipes reclamantes e, caso sejam encontradas inconsistências devidamente comprovadas, acarretará a perda de pontos da CONCESSIONÁRIA no quesito RECLAMAÇÕES na avaliação subsequente.</w:t>
      </w:r>
    </w:p>
    <w:p w14:paraId="086D3E71" w14:textId="77777777" w:rsidR="00772F65" w:rsidRPr="000A6D38" w:rsidRDefault="00772F65" w:rsidP="00772F65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A pontuação mensal para o quesito </w:t>
      </w:r>
      <w:r w:rsidRPr="000A6D38">
        <w:rPr>
          <w:rFonts w:ascii="Verdana" w:hAnsi="Verdana" w:cs="Arial"/>
          <w:bCs/>
          <w:sz w:val="18"/>
          <w:szCs w:val="18"/>
        </w:rPr>
        <w:t>RECLAMAÇÕES</w:t>
      </w:r>
      <w:r w:rsidRPr="000A6D38">
        <w:rPr>
          <w:rFonts w:ascii="Verdana" w:hAnsi="Verdana" w:cs="Arial"/>
          <w:sz w:val="18"/>
          <w:szCs w:val="18"/>
        </w:rPr>
        <w:t xml:space="preserve"> será:</w:t>
      </w:r>
    </w:p>
    <w:p w14:paraId="620121DB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30 </w:t>
      </w:r>
      <w:proofErr w:type="spellStart"/>
      <w:r w:rsidRPr="000A6D38">
        <w:rPr>
          <w:rFonts w:ascii="Verdana" w:hAnsi="Verdana" w:cs="Arial"/>
          <w:sz w:val="18"/>
          <w:szCs w:val="18"/>
        </w:rPr>
        <w:t>pontos:IRU</w:t>
      </w:r>
      <w:proofErr w:type="spellEnd"/>
      <w:r w:rsidRPr="000A6D38">
        <w:rPr>
          <w:rFonts w:ascii="Verdana" w:hAnsi="Verdana" w:cs="Arial"/>
          <w:sz w:val="18"/>
          <w:szCs w:val="18"/>
        </w:rPr>
        <w:t xml:space="preserve"> ≤ 1,0</w:t>
      </w:r>
    </w:p>
    <w:p w14:paraId="607CC039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15 pontos:1,0 &lt; IRU ≤ 2,0  </w:t>
      </w:r>
    </w:p>
    <w:p w14:paraId="2CE7399A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10 pontos:2,0 &lt; IRU ≤ 7,0</w:t>
      </w:r>
    </w:p>
    <w:p w14:paraId="3D999C31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05 pontos:7,0 &lt; IRU ≤ 10,0 </w:t>
      </w:r>
    </w:p>
    <w:p w14:paraId="4909D612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 xml:space="preserve">00 </w:t>
      </w:r>
      <w:proofErr w:type="spellStart"/>
      <w:r w:rsidRPr="000A6D38">
        <w:rPr>
          <w:rFonts w:ascii="Verdana" w:hAnsi="Verdana" w:cs="Arial"/>
          <w:sz w:val="18"/>
          <w:szCs w:val="18"/>
        </w:rPr>
        <w:t>pontos:IRU</w:t>
      </w:r>
      <w:proofErr w:type="spellEnd"/>
      <w:r w:rsidRPr="000A6D38">
        <w:rPr>
          <w:rFonts w:ascii="Verdana" w:hAnsi="Verdana" w:cs="Arial"/>
          <w:sz w:val="18"/>
          <w:szCs w:val="18"/>
        </w:rPr>
        <w:t xml:space="preserve"> &gt; 10,0 - </w:t>
      </w:r>
    </w:p>
    <w:p w14:paraId="19665B51" w14:textId="77777777" w:rsidR="00772F65" w:rsidRPr="00D34D88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i w:val="0"/>
          <w:iCs w:val="0"/>
          <w:sz w:val="18"/>
          <w:szCs w:val="18"/>
        </w:rPr>
        <w:t>4.2. DO A</w:t>
      </w:r>
      <w:r w:rsidRPr="00D34D88">
        <w:rPr>
          <w:rFonts w:ascii="Verdana" w:hAnsi="Verdana"/>
          <w:i w:val="0"/>
          <w:iCs w:val="0"/>
          <w:sz w:val="18"/>
          <w:szCs w:val="18"/>
        </w:rPr>
        <w:t>TENDIMENTO – 30 PONTOS</w:t>
      </w:r>
    </w:p>
    <w:p w14:paraId="06C9DFB0" w14:textId="77777777" w:rsidR="00772F65" w:rsidRPr="00BD2C74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1. </w:t>
      </w:r>
      <w:r w:rsidRPr="00BD2C74">
        <w:rPr>
          <w:rFonts w:ascii="Verdana" w:hAnsi="Verdana" w:cs="Arial"/>
          <w:sz w:val="18"/>
          <w:szCs w:val="18"/>
        </w:rPr>
        <w:t>Este quesito, com uma pontuação máxima de 30 pontos, fiscalizará o cumprimento dos prazos máximos para atendimento de solicitações. A fiscalização será realizada pela AGÊNCIA REGULADORA, em conformidade com os padrões e procedimentos estabelecidos.</w:t>
      </w:r>
    </w:p>
    <w:p w14:paraId="09970B54" w14:textId="77777777" w:rsidR="00772F65" w:rsidRPr="00BD2C74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2. </w:t>
      </w:r>
      <w:r w:rsidRPr="00BD2C74">
        <w:rPr>
          <w:rFonts w:ascii="Verdana" w:hAnsi="Verdana" w:cs="Arial"/>
          <w:sz w:val="18"/>
          <w:szCs w:val="18"/>
        </w:rPr>
        <w:t xml:space="preserve">A </w:t>
      </w:r>
      <w:r w:rsidRPr="005F21BA">
        <w:rPr>
          <w:rFonts w:ascii="Verdana" w:hAnsi="Verdana" w:cs="Arial"/>
          <w:sz w:val="18"/>
          <w:szCs w:val="18"/>
        </w:rPr>
        <w:t xml:space="preserve">AGÊNCIA REGULADORA </w:t>
      </w:r>
      <w:r w:rsidRPr="00BD2C74">
        <w:rPr>
          <w:rFonts w:ascii="Verdana" w:hAnsi="Verdana" w:cs="Arial"/>
          <w:sz w:val="18"/>
          <w:szCs w:val="18"/>
        </w:rPr>
        <w:t>realizará a fiscalização do atendimento de, pelo menos, 20% (vinte por cento) das Solicitações recebidas mensalmente e que se encontram no histórico mantido pela CONCESSIONÁRIA, através de vistorias ou contato direto com o Cliente.</w:t>
      </w:r>
    </w:p>
    <w:p w14:paraId="029A4553" w14:textId="77777777" w:rsidR="00772F65" w:rsidRPr="00BD2C74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3. </w:t>
      </w:r>
      <w:r w:rsidRPr="00BD2C74">
        <w:rPr>
          <w:rFonts w:ascii="Verdana" w:hAnsi="Verdana" w:cs="Arial"/>
          <w:sz w:val="18"/>
          <w:szCs w:val="18"/>
        </w:rPr>
        <w:t xml:space="preserve">O Índice de Atendimento (IA) será o percentual de situações atendidas dentro dos prazos estabelecidos em relação ao número total de solicitações procedentes no período sob responsabilidade da </w:t>
      </w:r>
      <w:r w:rsidRPr="005F21BA">
        <w:rPr>
          <w:rFonts w:ascii="Verdana" w:hAnsi="Verdana" w:cs="Arial"/>
          <w:sz w:val="18"/>
          <w:szCs w:val="18"/>
        </w:rPr>
        <w:t>CONCESSIONÁRIA.</w:t>
      </w:r>
    </w:p>
    <w:p w14:paraId="73623048" w14:textId="77777777" w:rsidR="00772F65" w:rsidRPr="00BD2C74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4. </w:t>
      </w:r>
      <w:r w:rsidRPr="00BD2C74">
        <w:rPr>
          <w:rFonts w:ascii="Verdana" w:hAnsi="Verdana" w:cs="Arial"/>
          <w:sz w:val="18"/>
          <w:szCs w:val="18"/>
        </w:rPr>
        <w:t xml:space="preserve">A pontuação mensal para o quesito </w:t>
      </w:r>
      <w:r w:rsidRPr="005F21BA">
        <w:rPr>
          <w:rFonts w:ascii="Verdana" w:hAnsi="Verdana" w:cs="Arial"/>
          <w:sz w:val="18"/>
          <w:szCs w:val="18"/>
        </w:rPr>
        <w:t>ATENDIMENTO</w:t>
      </w:r>
      <w:r w:rsidRPr="00BD2C74">
        <w:rPr>
          <w:rFonts w:ascii="Verdana" w:hAnsi="Verdana" w:cs="Arial"/>
          <w:sz w:val="18"/>
          <w:szCs w:val="18"/>
        </w:rPr>
        <w:t xml:space="preserve"> será:</w:t>
      </w:r>
    </w:p>
    <w:p w14:paraId="18E31DAB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 xml:space="preserve">IA ≥ 90% </w:t>
      </w:r>
    </w:p>
    <w:p w14:paraId="5BF5D5B4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10 pontos: 80% ≤ IA &lt; 90%</w:t>
      </w:r>
    </w:p>
    <w:p w14:paraId="01143728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08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60% ≤ IA &lt; 80%</w:t>
      </w:r>
    </w:p>
    <w:p w14:paraId="7F94A80F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02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50% ≤ IA &lt; 60%</w:t>
      </w:r>
    </w:p>
    <w:p w14:paraId="05003FF0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IA &lt; 50%</w:t>
      </w:r>
    </w:p>
    <w:p w14:paraId="75A19C32" w14:textId="77777777" w:rsidR="00772F65" w:rsidRPr="00B709B4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i w:val="0"/>
          <w:iCs w:val="0"/>
          <w:sz w:val="18"/>
          <w:szCs w:val="18"/>
        </w:rPr>
        <w:t xml:space="preserve">4.3. DA </w:t>
      </w:r>
      <w:r w:rsidRPr="00B709B4">
        <w:rPr>
          <w:rFonts w:ascii="Verdana" w:hAnsi="Verdana"/>
          <w:i w:val="0"/>
          <w:iCs w:val="0"/>
          <w:sz w:val="18"/>
          <w:szCs w:val="18"/>
        </w:rPr>
        <w:t xml:space="preserve">SATISFAÇÃO – 20 PONTOS </w:t>
      </w:r>
    </w:p>
    <w:p w14:paraId="53F22B57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 xml:space="preserve">1. </w:t>
      </w:r>
      <w:r w:rsidRPr="008A186F">
        <w:rPr>
          <w:rFonts w:ascii="Verdana" w:hAnsi="Verdana" w:cs="Arial"/>
          <w:sz w:val="18"/>
          <w:szCs w:val="18"/>
        </w:rPr>
        <w:t>Este quesito, com uma pontuação máxima de 20 pontos, avaliará a satisfação dos Munícipes sobre os serviços realizados.</w:t>
      </w:r>
    </w:p>
    <w:p w14:paraId="0C758824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2. </w:t>
      </w:r>
      <w:r w:rsidRPr="008A186F">
        <w:rPr>
          <w:rFonts w:ascii="Verdana" w:hAnsi="Verdana" w:cs="Arial"/>
          <w:sz w:val="18"/>
          <w:szCs w:val="18"/>
        </w:rPr>
        <w:t>A base para a avaliação do quesito será a pesquisa definida ao final do texto. O questionário deverá conter, não de forma exclusiva, a seguinte questão:</w:t>
      </w:r>
    </w:p>
    <w:p w14:paraId="13F49743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3. </w:t>
      </w:r>
      <w:r w:rsidRPr="008A186F">
        <w:rPr>
          <w:rFonts w:ascii="Verdana" w:hAnsi="Verdana" w:cs="Arial"/>
          <w:sz w:val="18"/>
          <w:szCs w:val="18"/>
        </w:rPr>
        <w:t xml:space="preserve">Uma pergunta sobre o estado geral dos serviços realizados na </w:t>
      </w:r>
      <w:r w:rsidRPr="005F21BA">
        <w:rPr>
          <w:rFonts w:ascii="Verdana" w:hAnsi="Verdana" w:cs="Arial"/>
          <w:sz w:val="18"/>
          <w:szCs w:val="18"/>
        </w:rPr>
        <w:t>ÁREA DE CONCESSÃO</w:t>
      </w:r>
      <w:r w:rsidRPr="008A186F">
        <w:rPr>
          <w:rFonts w:ascii="Verdana" w:hAnsi="Verdana" w:cs="Arial"/>
          <w:sz w:val="18"/>
          <w:szCs w:val="18"/>
        </w:rPr>
        <w:t>. O Índice de Satisfação (IS) será o percentual de pessoas dividido pelo total de pessoas que responderem à pesquisa, que poderão afirmar que que a coleta de lixo é MUITO BOA, BOA ou REGULAR.</w:t>
      </w:r>
    </w:p>
    <w:p w14:paraId="295B9213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4. </w:t>
      </w:r>
      <w:r w:rsidRPr="008A186F">
        <w:rPr>
          <w:rFonts w:ascii="Verdana" w:hAnsi="Verdana" w:cs="Arial"/>
          <w:sz w:val="18"/>
          <w:szCs w:val="18"/>
        </w:rPr>
        <w:t xml:space="preserve">A pontuação mensal para o quesito </w:t>
      </w:r>
      <w:r w:rsidRPr="005F21BA">
        <w:rPr>
          <w:rFonts w:ascii="Verdana" w:hAnsi="Verdana" w:cs="Arial"/>
          <w:sz w:val="18"/>
          <w:szCs w:val="18"/>
        </w:rPr>
        <w:t>SATISFAÇÃO</w:t>
      </w:r>
      <w:r w:rsidRPr="008A186F">
        <w:rPr>
          <w:rFonts w:ascii="Verdana" w:hAnsi="Verdana" w:cs="Arial"/>
          <w:sz w:val="18"/>
          <w:szCs w:val="18"/>
        </w:rPr>
        <w:t xml:space="preserve"> será a somatória dos pontos a seguir:</w:t>
      </w:r>
    </w:p>
    <w:p w14:paraId="38FFA73D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20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IS ≥ 90%</w:t>
      </w:r>
    </w:p>
    <w:p w14:paraId="42BF9BD0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10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70% ≤ IS &lt; 90%</w:t>
      </w:r>
    </w:p>
    <w:p w14:paraId="4BC94D6F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05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30% ≤ IS &lt; 70%</w:t>
      </w:r>
    </w:p>
    <w:p w14:paraId="04AC711F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IS &lt; 30%</w:t>
      </w:r>
    </w:p>
    <w:p w14:paraId="667C64E9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5. </w:t>
      </w:r>
      <w:r w:rsidRPr="008A186F">
        <w:rPr>
          <w:rFonts w:ascii="Verdana" w:hAnsi="Verdana" w:cs="Arial"/>
          <w:sz w:val="18"/>
          <w:szCs w:val="18"/>
        </w:rPr>
        <w:t>Como a pesquisa será realizada a cada seis meses, os pontos obtidos neste quesito valerão para o mês em que foi realizada a pesquisa e nos cinco meses subsequentes.</w:t>
      </w:r>
    </w:p>
    <w:p w14:paraId="4D3836C1" w14:textId="77777777" w:rsidR="00772F65" w:rsidRPr="008A186F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6. </w:t>
      </w:r>
      <w:r w:rsidRPr="008A186F">
        <w:rPr>
          <w:rFonts w:ascii="Verdana" w:hAnsi="Verdana" w:cs="Arial"/>
          <w:sz w:val="18"/>
          <w:szCs w:val="18"/>
        </w:rPr>
        <w:t>Após a realização da pesquisa, tanto o questionário como os resultados obtidos deverão ser publicados na Imprensa Oficial do M</w:t>
      </w:r>
      <w:r>
        <w:rPr>
          <w:rFonts w:ascii="Verdana" w:hAnsi="Verdana" w:cs="Arial"/>
          <w:sz w:val="18"/>
          <w:szCs w:val="18"/>
        </w:rPr>
        <w:t>unicípio</w:t>
      </w:r>
      <w:r w:rsidRPr="008A186F">
        <w:rPr>
          <w:rFonts w:ascii="Verdana" w:hAnsi="Verdana" w:cs="Arial"/>
          <w:sz w:val="18"/>
          <w:szCs w:val="18"/>
        </w:rPr>
        <w:t>.</w:t>
      </w:r>
    </w:p>
    <w:p w14:paraId="00996A7A" w14:textId="77777777" w:rsidR="00772F65" w:rsidRPr="001E16C7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i w:val="0"/>
          <w:iCs w:val="0"/>
          <w:sz w:val="18"/>
          <w:szCs w:val="18"/>
        </w:rPr>
        <w:t xml:space="preserve">4.4. DA </w:t>
      </w:r>
      <w:r w:rsidRPr="001E16C7">
        <w:rPr>
          <w:rFonts w:ascii="Verdana" w:hAnsi="Verdana"/>
          <w:i w:val="0"/>
          <w:iCs w:val="0"/>
          <w:sz w:val="18"/>
          <w:szCs w:val="18"/>
        </w:rPr>
        <w:t>COMUNICAÇÃO – 20 PONTOS</w:t>
      </w:r>
    </w:p>
    <w:p w14:paraId="18966E10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1. </w:t>
      </w:r>
      <w:r w:rsidRPr="001E16C7">
        <w:rPr>
          <w:rFonts w:ascii="Verdana" w:hAnsi="Verdana" w:cs="Arial"/>
          <w:sz w:val="18"/>
          <w:szCs w:val="18"/>
        </w:rPr>
        <w:t xml:space="preserve">Este quesito, com uma pontuação máxima de 20 pontos, avaliará o conhecimento dos </w:t>
      </w:r>
      <w:r w:rsidRPr="00A61D4F">
        <w:rPr>
          <w:rFonts w:ascii="Verdana" w:hAnsi="Verdana" w:cs="Arial"/>
          <w:sz w:val="18"/>
          <w:szCs w:val="18"/>
        </w:rPr>
        <w:t>USUÁRIOS</w:t>
      </w:r>
      <w:r w:rsidRPr="001E16C7">
        <w:rPr>
          <w:rFonts w:ascii="Verdana" w:hAnsi="Verdana" w:cs="Arial"/>
          <w:sz w:val="18"/>
          <w:szCs w:val="18"/>
        </w:rPr>
        <w:t xml:space="preserve"> sobre os canais de comunicação estabelecidos pela </w:t>
      </w:r>
      <w:r w:rsidRPr="00A61D4F">
        <w:rPr>
          <w:rFonts w:ascii="Verdana" w:hAnsi="Verdana" w:cs="Arial"/>
          <w:sz w:val="18"/>
          <w:szCs w:val="18"/>
        </w:rPr>
        <w:t>PODER CONCEDENTE.</w:t>
      </w:r>
    </w:p>
    <w:p w14:paraId="5E0927F0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1E16C7">
        <w:rPr>
          <w:rFonts w:ascii="Verdana" w:hAnsi="Verdana" w:cs="Arial"/>
          <w:sz w:val="18"/>
          <w:szCs w:val="18"/>
        </w:rPr>
        <w:t>2</w:t>
      </w:r>
      <w:r>
        <w:rPr>
          <w:rFonts w:ascii="Verdana" w:hAnsi="Verdana" w:cs="Arial"/>
          <w:sz w:val="18"/>
          <w:szCs w:val="18"/>
        </w:rPr>
        <w:t>.</w:t>
      </w:r>
      <w:r w:rsidRPr="001E16C7">
        <w:rPr>
          <w:rFonts w:ascii="Verdana" w:hAnsi="Verdana" w:cs="Arial"/>
          <w:sz w:val="18"/>
          <w:szCs w:val="18"/>
        </w:rPr>
        <w:t xml:space="preserve"> A base para a avaliação do quesito será a pesquisa definida ao final do texto. O questionário deverá conter, não de forma exclusiva, a seguinte questão:</w:t>
      </w:r>
    </w:p>
    <w:p w14:paraId="204E1C83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3.</w:t>
      </w:r>
      <w:r w:rsidRPr="001E16C7">
        <w:rPr>
          <w:rFonts w:ascii="Verdana" w:hAnsi="Verdana" w:cs="Arial"/>
          <w:sz w:val="18"/>
          <w:szCs w:val="18"/>
        </w:rPr>
        <w:t xml:space="preserve"> Uma pergunta sobre o conhecimento dos canais de comunicação e reclamação estabelecidos pela CONCESSIONÁRIA. O Índice de Conhecimento (IC) será o percentual de pessoas que responderem que conhecem os mecanismos de reclamação sobre a coleta de lixo.</w:t>
      </w:r>
    </w:p>
    <w:p w14:paraId="6FA88230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1E16C7">
        <w:rPr>
          <w:rFonts w:ascii="Verdana" w:hAnsi="Verdana" w:cs="Arial"/>
          <w:sz w:val="18"/>
          <w:szCs w:val="18"/>
        </w:rPr>
        <w:t>4.</w:t>
      </w:r>
      <w:r>
        <w:rPr>
          <w:rFonts w:ascii="Verdana" w:hAnsi="Verdana" w:cs="Arial"/>
          <w:sz w:val="18"/>
          <w:szCs w:val="18"/>
        </w:rPr>
        <w:t xml:space="preserve"> </w:t>
      </w:r>
      <w:r w:rsidRPr="001E16C7">
        <w:rPr>
          <w:rFonts w:ascii="Verdana" w:hAnsi="Verdana" w:cs="Arial"/>
          <w:sz w:val="18"/>
          <w:szCs w:val="18"/>
        </w:rPr>
        <w:t xml:space="preserve">A pontuação mensal para o quesito </w:t>
      </w:r>
      <w:r w:rsidRPr="00A61D4F">
        <w:rPr>
          <w:rFonts w:ascii="Verdana" w:hAnsi="Verdana" w:cs="Arial"/>
          <w:sz w:val="18"/>
          <w:szCs w:val="18"/>
        </w:rPr>
        <w:t>COMUNICAÇÃO</w:t>
      </w:r>
      <w:r w:rsidRPr="001E16C7">
        <w:rPr>
          <w:rFonts w:ascii="Verdana" w:hAnsi="Verdana" w:cs="Arial"/>
          <w:sz w:val="18"/>
          <w:szCs w:val="18"/>
        </w:rPr>
        <w:t xml:space="preserve"> será a somatória dos pontos a seguir:</w:t>
      </w:r>
    </w:p>
    <w:p w14:paraId="2E9758E9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20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IC ≥ 90%</w:t>
      </w:r>
    </w:p>
    <w:p w14:paraId="7F3AA4A7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10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70% ≤ IC &lt; 90%</w:t>
      </w:r>
    </w:p>
    <w:p w14:paraId="07CB9BD9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lastRenderedPageBreak/>
        <w:t>05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30% ≤ IC &lt; 70%</w:t>
      </w:r>
    </w:p>
    <w:p w14:paraId="29268D01" w14:textId="77777777" w:rsidR="00772F65" w:rsidRPr="000A6D38" w:rsidRDefault="00772F65" w:rsidP="00772F65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00 pontos:</w:t>
      </w:r>
      <w:r>
        <w:rPr>
          <w:rFonts w:ascii="Verdana" w:hAnsi="Verdana" w:cs="Arial"/>
          <w:sz w:val="18"/>
          <w:szCs w:val="18"/>
        </w:rPr>
        <w:t xml:space="preserve"> </w:t>
      </w:r>
      <w:r w:rsidRPr="000A6D38">
        <w:rPr>
          <w:rFonts w:ascii="Verdana" w:hAnsi="Verdana" w:cs="Arial"/>
          <w:sz w:val="18"/>
          <w:szCs w:val="18"/>
        </w:rPr>
        <w:t>IC &lt; 30%</w:t>
      </w:r>
    </w:p>
    <w:p w14:paraId="46FC298B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5.</w:t>
      </w:r>
      <w:r w:rsidRPr="001E16C7">
        <w:rPr>
          <w:rFonts w:ascii="Verdana" w:hAnsi="Verdana" w:cs="Arial"/>
          <w:sz w:val="18"/>
          <w:szCs w:val="18"/>
        </w:rPr>
        <w:t xml:space="preserve"> Como a pesquisa será realizada a cada seis meses, os pontos obtidos neste quesito valerão para o mês em que foi realizada a pesquisa e nos cinco meses subsequentes.</w:t>
      </w:r>
    </w:p>
    <w:p w14:paraId="52D28C97" w14:textId="77777777" w:rsidR="00772F65" w:rsidRPr="00492C36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6. </w:t>
      </w:r>
      <w:r w:rsidRPr="001E16C7">
        <w:rPr>
          <w:rFonts w:ascii="Verdana" w:hAnsi="Verdana" w:cs="Arial"/>
          <w:sz w:val="18"/>
          <w:szCs w:val="18"/>
        </w:rPr>
        <w:t xml:space="preserve">Após a realização da pesquisa, tanto o questionário como os resultados obtidos deverão ser publicados na Imprensa Oficial do </w:t>
      </w:r>
      <w:r w:rsidRPr="00A61D4F">
        <w:rPr>
          <w:rFonts w:ascii="Verdana" w:hAnsi="Verdana" w:cs="Arial"/>
          <w:sz w:val="18"/>
          <w:szCs w:val="18"/>
        </w:rPr>
        <w:t>Município.</w:t>
      </w:r>
    </w:p>
    <w:p w14:paraId="7268678D" w14:textId="77777777" w:rsidR="00772F65" w:rsidRPr="00492C36" w:rsidRDefault="00772F65" w:rsidP="00772F65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2A597F3D" w14:textId="77777777" w:rsidR="00772F65" w:rsidRPr="001E16C7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i w:val="0"/>
          <w:iCs w:val="0"/>
          <w:sz w:val="18"/>
          <w:szCs w:val="18"/>
        </w:rPr>
        <w:t>4.2. DA</w:t>
      </w:r>
      <w:r w:rsidRPr="001E16C7">
        <w:rPr>
          <w:rFonts w:ascii="Verdana" w:hAnsi="Verdana"/>
          <w:i w:val="0"/>
          <w:iCs w:val="0"/>
          <w:sz w:val="18"/>
          <w:szCs w:val="18"/>
        </w:rPr>
        <w:t xml:space="preserve"> AVALIAÇÃO E PENALIZAÇÃO</w:t>
      </w:r>
    </w:p>
    <w:p w14:paraId="46731A1B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1. </w:t>
      </w:r>
      <w:r w:rsidRPr="001E16C7">
        <w:rPr>
          <w:rFonts w:ascii="Verdana" w:hAnsi="Verdana" w:cs="Arial"/>
          <w:sz w:val="18"/>
          <w:szCs w:val="18"/>
        </w:rPr>
        <w:t>A avaliação será a somatória dos pontos obtidos nos quatro quesitos mencionados, a cada mês.</w:t>
      </w:r>
    </w:p>
    <w:p w14:paraId="48BD5A92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2. </w:t>
      </w:r>
      <w:r w:rsidRPr="001E16C7">
        <w:rPr>
          <w:rFonts w:ascii="Verdana" w:hAnsi="Verdana" w:cs="Arial"/>
          <w:sz w:val="18"/>
          <w:szCs w:val="18"/>
        </w:rPr>
        <w:t xml:space="preserve">Caso o somatório dos pontos totalize de 85 a 100 pontos no mês, a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1E16C7">
        <w:rPr>
          <w:rFonts w:ascii="Verdana" w:hAnsi="Verdana" w:cs="Arial"/>
          <w:sz w:val="18"/>
          <w:szCs w:val="18"/>
        </w:rPr>
        <w:t xml:space="preserve"> receberá 100% do valor mensal previsto.</w:t>
      </w:r>
    </w:p>
    <w:p w14:paraId="234867EF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3. </w:t>
      </w:r>
      <w:r w:rsidRPr="001E16C7">
        <w:rPr>
          <w:rFonts w:ascii="Verdana" w:hAnsi="Verdana" w:cs="Arial"/>
          <w:sz w:val="18"/>
          <w:szCs w:val="18"/>
        </w:rPr>
        <w:t xml:space="preserve">Entre 65 a 84 pontos no mês, a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1E16C7">
        <w:rPr>
          <w:rFonts w:ascii="Verdana" w:hAnsi="Verdana" w:cs="Arial"/>
          <w:sz w:val="18"/>
          <w:szCs w:val="18"/>
        </w:rPr>
        <w:t xml:space="preserve"> terá uma redução de 0,1% do valor mensal previsto por ponto abaixo de 85 pontos, até o limite de 98% do preço mensal para um somatório de 65 pontos.</w:t>
      </w:r>
    </w:p>
    <w:p w14:paraId="2BC80DF2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4. </w:t>
      </w:r>
      <w:r w:rsidRPr="001E16C7">
        <w:rPr>
          <w:rFonts w:ascii="Verdana" w:hAnsi="Verdana" w:cs="Arial"/>
          <w:sz w:val="18"/>
          <w:szCs w:val="18"/>
        </w:rPr>
        <w:t xml:space="preserve">Sendo a pontuação mensal de 45 a 64 pontos no mês, a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1E16C7">
        <w:rPr>
          <w:rFonts w:ascii="Verdana" w:hAnsi="Verdana" w:cs="Arial"/>
          <w:sz w:val="18"/>
          <w:szCs w:val="18"/>
        </w:rPr>
        <w:t xml:space="preserve"> receberá 98% do valor mensal previsto e terá uma redução de 0,15% por ponto abaixo de 65 pontos, até o limite de 95% do valor mensal previsto para um somatório de 45 pontos.</w:t>
      </w:r>
    </w:p>
    <w:p w14:paraId="34CBD9C0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5. </w:t>
      </w:r>
      <w:r w:rsidRPr="001E16C7">
        <w:rPr>
          <w:rFonts w:ascii="Verdana" w:hAnsi="Verdana" w:cs="Arial"/>
          <w:sz w:val="18"/>
          <w:szCs w:val="18"/>
        </w:rPr>
        <w:t xml:space="preserve">Caso a pontuação mensal fique entre 25 e 44 pontos no mês, a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1E16C7">
        <w:rPr>
          <w:rFonts w:ascii="Verdana" w:hAnsi="Verdana" w:cs="Arial"/>
          <w:sz w:val="18"/>
          <w:szCs w:val="18"/>
        </w:rPr>
        <w:t xml:space="preserve"> receberá 95% do valor mensal previsto e terá uma redução de 0,25% por ponto abaixo de 45 pontos, até o limite de 90% do valor mensal previsto para um somatório de 25 pontos.</w:t>
      </w:r>
    </w:p>
    <w:p w14:paraId="0B6D769E" w14:textId="77777777" w:rsidR="00772F65" w:rsidRPr="001E16C7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6. </w:t>
      </w:r>
      <w:r w:rsidRPr="001E16C7">
        <w:rPr>
          <w:rFonts w:ascii="Verdana" w:hAnsi="Verdana" w:cs="Arial"/>
          <w:sz w:val="18"/>
          <w:szCs w:val="18"/>
        </w:rPr>
        <w:t xml:space="preserve">Caso a avaliação totalize menos que 25 pontos no mês, a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1E16C7">
        <w:rPr>
          <w:rFonts w:ascii="Verdana" w:hAnsi="Verdana" w:cs="Arial"/>
          <w:sz w:val="18"/>
          <w:szCs w:val="18"/>
        </w:rPr>
        <w:t xml:space="preserve"> receberá 90% do valor mensal previsto e poderá ser aberto processo administrativo para rescisão do contrato.</w:t>
      </w:r>
    </w:p>
    <w:p w14:paraId="016C330A" w14:textId="77777777" w:rsidR="00772F65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7. </w:t>
      </w:r>
      <w:r w:rsidRPr="00FA0A8F">
        <w:rPr>
          <w:rFonts w:ascii="Verdana" w:hAnsi="Verdana" w:cs="Arial"/>
          <w:sz w:val="18"/>
          <w:szCs w:val="18"/>
        </w:rPr>
        <w:t xml:space="preserve">Considerando que será necessário um prazo para montagem, qualificação, capacitação e mensuração do sistema, bem como estabelecimento da infraestrutura e processos de comunicação, os pontos obtidos durante os primeiros 6 (seis) meses de trabalho não afetarão o valor mensal devido à </w:t>
      </w:r>
      <w:r w:rsidRPr="00222CCC">
        <w:rPr>
          <w:rFonts w:ascii="Verdana" w:hAnsi="Verdana" w:cs="Arial"/>
          <w:sz w:val="18"/>
          <w:szCs w:val="18"/>
        </w:rPr>
        <w:t>CONCESSIONÁRIA</w:t>
      </w:r>
      <w:r w:rsidRPr="00FA0A8F">
        <w:rPr>
          <w:rFonts w:ascii="Verdana" w:hAnsi="Verdana" w:cs="Arial"/>
          <w:sz w:val="18"/>
          <w:szCs w:val="18"/>
        </w:rPr>
        <w:t>.</w:t>
      </w:r>
    </w:p>
    <w:p w14:paraId="2EEEBD7B" w14:textId="77777777" w:rsidR="00772F65" w:rsidRPr="00222CCC" w:rsidRDefault="00772F65" w:rsidP="00772F65">
      <w:pPr>
        <w:pStyle w:val="Ttulo5"/>
        <w:tabs>
          <w:tab w:val="left" w:pos="8364"/>
        </w:tabs>
        <w:spacing w:line="360" w:lineRule="auto"/>
        <w:ind w:right="283"/>
        <w:rPr>
          <w:rFonts w:ascii="Verdana" w:hAnsi="Verdana"/>
          <w:i w:val="0"/>
          <w:iCs w:val="0"/>
          <w:sz w:val="18"/>
          <w:szCs w:val="18"/>
        </w:rPr>
      </w:pPr>
      <w:r w:rsidRPr="00222CCC">
        <w:rPr>
          <w:rFonts w:ascii="Verdana" w:hAnsi="Verdana"/>
          <w:i w:val="0"/>
          <w:iCs w:val="0"/>
          <w:sz w:val="18"/>
          <w:szCs w:val="18"/>
        </w:rPr>
        <w:t xml:space="preserve">4.3. DA PESQUISA DE AVALIAÇÃO DOS SERVIÇOS </w:t>
      </w:r>
    </w:p>
    <w:p w14:paraId="17E7F007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lastRenderedPageBreak/>
        <w:t>1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A avaliação dos SERVIÇOS deverá ser realizada a cada 6 (seis) meses por meio de pesquisa de opinião com Munícipes desses serviços, na qual cada entrevistado responderá um questionário desenvolvido e</w:t>
      </w:r>
      <w:r>
        <w:rPr>
          <w:rFonts w:ascii="Verdana" w:hAnsi="Verdana" w:cs="Arial"/>
          <w:sz w:val="18"/>
          <w:szCs w:val="18"/>
        </w:rPr>
        <w:t>specifi</w:t>
      </w:r>
      <w:r w:rsidRPr="000A6D38">
        <w:rPr>
          <w:rFonts w:ascii="Verdana" w:hAnsi="Verdana" w:cs="Arial"/>
          <w:sz w:val="18"/>
          <w:szCs w:val="18"/>
        </w:rPr>
        <w:t>camente para esta finalidade.</w:t>
      </w:r>
    </w:p>
    <w:p w14:paraId="37F00171" w14:textId="77777777" w:rsidR="00772F65" w:rsidRPr="00222CCC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2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A contratação da empresa responsável pela pesquisa será de responsabilidade da CONCESSIONÁRIA.</w:t>
      </w:r>
    </w:p>
    <w:p w14:paraId="0D74136C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O questionário deverá ser estruturado de acordo com o objetivo da pesquisa, contendo perguntas abertas e fechadas. Deverá abranger questões que permitam a avaliação dos seguintes itens:</w:t>
      </w:r>
    </w:p>
    <w:p w14:paraId="3919DD6B" w14:textId="77777777" w:rsidR="00772F65" w:rsidRPr="000A6D38" w:rsidRDefault="00772F65" w:rsidP="00772F65">
      <w:pPr>
        <w:spacing w:before="24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3.1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Grau de satisfação e o nível de tratamento di</w:t>
      </w:r>
      <w:r>
        <w:rPr>
          <w:rFonts w:ascii="Verdana" w:hAnsi="Verdana" w:cs="Arial"/>
          <w:sz w:val="18"/>
          <w:szCs w:val="18"/>
        </w:rPr>
        <w:t>spen</w:t>
      </w:r>
      <w:r w:rsidRPr="000A6D38">
        <w:rPr>
          <w:rFonts w:ascii="Verdana" w:hAnsi="Verdana" w:cs="Arial"/>
          <w:sz w:val="18"/>
          <w:szCs w:val="18"/>
        </w:rPr>
        <w:t>sado aos munícipes;</w:t>
      </w:r>
    </w:p>
    <w:p w14:paraId="30501AC7" w14:textId="77777777" w:rsidR="00772F65" w:rsidRPr="000A6D38" w:rsidRDefault="00772F65" w:rsidP="00772F65">
      <w:pPr>
        <w:spacing w:before="24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3.2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Prioridades a serem consideradas no atendimento;</w:t>
      </w:r>
    </w:p>
    <w:p w14:paraId="0C201405" w14:textId="77777777" w:rsidR="00772F65" w:rsidRPr="000A6D38" w:rsidRDefault="00772F65" w:rsidP="00772F65">
      <w:pPr>
        <w:spacing w:before="24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3.3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Instrumentos de informação e divulgação dos serviços;</w:t>
      </w:r>
    </w:p>
    <w:p w14:paraId="45ACC17B" w14:textId="77777777" w:rsidR="00772F65" w:rsidRPr="000A6D38" w:rsidRDefault="00772F65" w:rsidP="00772F65">
      <w:pPr>
        <w:spacing w:before="24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3.4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Expectativas dos Munícipes quanto à melhoria dos serviços;</w:t>
      </w:r>
    </w:p>
    <w:p w14:paraId="0F877855" w14:textId="77777777" w:rsidR="00772F65" w:rsidRPr="000A6D38" w:rsidRDefault="00772F65" w:rsidP="00772F65">
      <w:pPr>
        <w:spacing w:before="24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 w:rsidRPr="000A6D38">
        <w:rPr>
          <w:rFonts w:ascii="Verdana" w:hAnsi="Verdana" w:cs="Arial"/>
          <w:sz w:val="18"/>
          <w:szCs w:val="18"/>
        </w:rPr>
        <w:t>3.5</w:t>
      </w:r>
      <w:r>
        <w:rPr>
          <w:rFonts w:ascii="Verdana" w:hAnsi="Verdana" w:cs="Arial"/>
          <w:sz w:val="18"/>
          <w:szCs w:val="18"/>
        </w:rPr>
        <w:t>.</w:t>
      </w:r>
      <w:r w:rsidRPr="000A6D38">
        <w:rPr>
          <w:rFonts w:ascii="Verdana" w:hAnsi="Verdana" w:cs="Arial"/>
          <w:sz w:val="18"/>
          <w:szCs w:val="18"/>
        </w:rPr>
        <w:t xml:space="preserve"> Ações propostas para melhoria do serviço;</w:t>
      </w:r>
    </w:p>
    <w:p w14:paraId="5B2016E4" w14:textId="77777777" w:rsidR="00772F65" w:rsidRPr="000A6D38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4. </w:t>
      </w:r>
      <w:r w:rsidRPr="000A6D38">
        <w:rPr>
          <w:rFonts w:ascii="Verdana" w:hAnsi="Verdana" w:cs="Arial"/>
          <w:sz w:val="18"/>
          <w:szCs w:val="18"/>
        </w:rPr>
        <w:t xml:space="preserve">A amostra deverá ser definida pelo </w:t>
      </w:r>
      <w:r w:rsidRPr="00222CCC">
        <w:rPr>
          <w:rFonts w:ascii="Verdana" w:hAnsi="Verdana" w:cs="Arial"/>
          <w:sz w:val="18"/>
          <w:szCs w:val="18"/>
        </w:rPr>
        <w:t>PODER CONCEDENTE</w:t>
      </w:r>
      <w:r w:rsidRPr="000A6D38">
        <w:rPr>
          <w:rFonts w:ascii="Verdana" w:hAnsi="Verdana" w:cs="Arial"/>
          <w:sz w:val="18"/>
          <w:szCs w:val="18"/>
        </w:rPr>
        <w:t xml:space="preserve"> de maneira que a margem de erro tolerável para as informações seja de até 5%, para um grau de confiança de 95%.</w:t>
      </w:r>
    </w:p>
    <w:p w14:paraId="791B03A3" w14:textId="77777777" w:rsidR="00772F65" w:rsidRDefault="00772F65" w:rsidP="00772F6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5. </w:t>
      </w:r>
      <w:r w:rsidRPr="000A6D38">
        <w:rPr>
          <w:rFonts w:ascii="Verdana" w:hAnsi="Verdana" w:cs="Arial"/>
          <w:sz w:val="18"/>
          <w:szCs w:val="18"/>
        </w:rPr>
        <w:t>Os resultados apurados deverão ser processados e apresentados contendo indicadores estatísticos, demonstração dos resultados e as re</w:t>
      </w:r>
      <w:r>
        <w:rPr>
          <w:rFonts w:ascii="Verdana" w:hAnsi="Verdana" w:cs="Arial"/>
          <w:sz w:val="18"/>
          <w:szCs w:val="18"/>
        </w:rPr>
        <w:t>spec</w:t>
      </w:r>
      <w:r w:rsidRPr="000A6D38">
        <w:rPr>
          <w:rFonts w:ascii="Verdana" w:hAnsi="Verdana" w:cs="Arial"/>
          <w:sz w:val="18"/>
          <w:szCs w:val="18"/>
        </w:rPr>
        <w:t>tivas análises, assim como recomendações de estratégias e ações para a obtenção da melhoria dos serviços.</w:t>
      </w:r>
    </w:p>
    <w:p w14:paraId="492CB274" w14:textId="70D993E3" w:rsidR="005529CB" w:rsidRDefault="005529CB" w:rsidP="005529CB"/>
    <w:sectPr w:rsidR="005529CB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0" w:name="_Hlk207701088"/>
    <w:bookmarkStart w:id="1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67709017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0"/>
    <w:bookmarkEnd w:id="1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641F3"/>
    <w:multiLevelType w:val="multilevel"/>
    <w:tmpl w:val="A642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A79DC"/>
    <w:multiLevelType w:val="hybridMultilevel"/>
    <w:tmpl w:val="96C692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1F7630"/>
    <w:multiLevelType w:val="multilevel"/>
    <w:tmpl w:val="D366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76D26"/>
    <w:multiLevelType w:val="hybridMultilevel"/>
    <w:tmpl w:val="7630A1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60592"/>
    <w:multiLevelType w:val="multilevel"/>
    <w:tmpl w:val="D6B2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567B7"/>
    <w:multiLevelType w:val="multilevel"/>
    <w:tmpl w:val="38B0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98450A"/>
    <w:multiLevelType w:val="hybridMultilevel"/>
    <w:tmpl w:val="AC386E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27AA6"/>
    <w:multiLevelType w:val="multilevel"/>
    <w:tmpl w:val="045A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C62128"/>
    <w:multiLevelType w:val="multilevel"/>
    <w:tmpl w:val="6C38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E5C3F"/>
    <w:multiLevelType w:val="multilevel"/>
    <w:tmpl w:val="6212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995729">
    <w:abstractNumId w:val="0"/>
  </w:num>
  <w:num w:numId="2" w16cid:durableId="544803121">
    <w:abstractNumId w:val="11"/>
  </w:num>
  <w:num w:numId="3" w16cid:durableId="931474926">
    <w:abstractNumId w:val="8"/>
  </w:num>
  <w:num w:numId="4" w16cid:durableId="600996526">
    <w:abstractNumId w:val="14"/>
  </w:num>
  <w:num w:numId="5" w16cid:durableId="1131048404">
    <w:abstractNumId w:val="10"/>
  </w:num>
  <w:num w:numId="6" w16cid:durableId="48499458">
    <w:abstractNumId w:val="17"/>
  </w:num>
  <w:num w:numId="7" w16cid:durableId="1296762614">
    <w:abstractNumId w:val="1"/>
  </w:num>
  <w:num w:numId="8" w16cid:durableId="1102607384">
    <w:abstractNumId w:val="15"/>
  </w:num>
  <w:num w:numId="9" w16cid:durableId="782577549">
    <w:abstractNumId w:val="4"/>
  </w:num>
  <w:num w:numId="10" w16cid:durableId="1060593598">
    <w:abstractNumId w:val="5"/>
  </w:num>
  <w:num w:numId="11" w16cid:durableId="1702244245">
    <w:abstractNumId w:val="12"/>
  </w:num>
  <w:num w:numId="12" w16cid:durableId="1817337614">
    <w:abstractNumId w:val="6"/>
  </w:num>
  <w:num w:numId="13" w16cid:durableId="1439981669">
    <w:abstractNumId w:val="16"/>
  </w:num>
  <w:num w:numId="14" w16cid:durableId="1855068426">
    <w:abstractNumId w:val="13"/>
  </w:num>
  <w:num w:numId="15" w16cid:durableId="179517481">
    <w:abstractNumId w:val="7"/>
  </w:num>
  <w:num w:numId="16" w16cid:durableId="509368245">
    <w:abstractNumId w:val="3"/>
  </w:num>
  <w:num w:numId="17" w16cid:durableId="1295015988">
    <w:abstractNumId w:val="18"/>
  </w:num>
  <w:num w:numId="18" w16cid:durableId="457333868">
    <w:abstractNumId w:val="19"/>
  </w:num>
  <w:num w:numId="19" w16cid:durableId="1647516090">
    <w:abstractNumId w:val="9"/>
  </w:num>
  <w:num w:numId="20" w16cid:durableId="155589440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16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B2A47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214B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053A6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2EF7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77B"/>
    <w:rsid w:val="003B3933"/>
    <w:rsid w:val="003B395D"/>
    <w:rsid w:val="003B5C0F"/>
    <w:rsid w:val="003B6DE2"/>
    <w:rsid w:val="003B789F"/>
    <w:rsid w:val="003C06A9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5555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0B71"/>
    <w:rsid w:val="004A16EE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D7BF1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68C9"/>
    <w:rsid w:val="005A7845"/>
    <w:rsid w:val="005B45CA"/>
    <w:rsid w:val="005B4CF4"/>
    <w:rsid w:val="005B62B1"/>
    <w:rsid w:val="005B71D1"/>
    <w:rsid w:val="005B788E"/>
    <w:rsid w:val="005B7D9B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15F5C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2F6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97665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3B2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0E70"/>
    <w:rsid w:val="00A015E0"/>
    <w:rsid w:val="00A05E88"/>
    <w:rsid w:val="00A0759B"/>
    <w:rsid w:val="00A10D21"/>
    <w:rsid w:val="00A1184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1C7F"/>
    <w:rsid w:val="00C335BE"/>
    <w:rsid w:val="00C35699"/>
    <w:rsid w:val="00C36386"/>
    <w:rsid w:val="00C36A12"/>
    <w:rsid w:val="00C37873"/>
    <w:rsid w:val="00C37DAC"/>
    <w:rsid w:val="00C40F42"/>
    <w:rsid w:val="00C41F0D"/>
    <w:rsid w:val="00C458DC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66F98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2590"/>
    <w:rsid w:val="00D1673E"/>
    <w:rsid w:val="00D17E03"/>
    <w:rsid w:val="00D208AD"/>
    <w:rsid w:val="00D22CCB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11"/>
    <w:rsid w:val="00E52C93"/>
    <w:rsid w:val="00E5335A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41A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2258</Words>
  <Characters>11854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14084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3</cp:revision>
  <cp:lastPrinted>2025-08-29T18:50:00Z</cp:lastPrinted>
  <dcterms:created xsi:type="dcterms:W3CDTF">2025-12-11T22:30:00Z</dcterms:created>
  <dcterms:modified xsi:type="dcterms:W3CDTF">2025-12-11T22:50:00Z</dcterms:modified>
</cp:coreProperties>
</file>